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98" w:rsidRPr="004A4A85" w:rsidRDefault="00692698" w:rsidP="00692698">
      <w:pPr>
        <w:spacing w:line="256" w:lineRule="auto"/>
        <w:ind w:right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85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учебному </w:t>
      </w:r>
      <w:bookmarkStart w:id="0" w:name="_GoBack"/>
      <w:bookmarkEnd w:id="0"/>
      <w:r w:rsidRPr="004A4A85">
        <w:rPr>
          <w:rFonts w:ascii="Times New Roman" w:hAnsi="Times New Roman" w:cs="Times New Roman"/>
          <w:b/>
          <w:sz w:val="24"/>
          <w:szCs w:val="24"/>
        </w:rPr>
        <w:t xml:space="preserve">предмету </w:t>
      </w:r>
    </w:p>
    <w:p w:rsidR="00692698" w:rsidRPr="004A4A85" w:rsidRDefault="00692698" w:rsidP="00692698">
      <w:pPr>
        <w:spacing w:line="256" w:lineRule="auto"/>
        <w:ind w:left="292" w:right="139"/>
        <w:jc w:val="center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b/>
          <w:sz w:val="24"/>
          <w:szCs w:val="24"/>
        </w:rPr>
        <w:t>ПО.01.УП.01.</w:t>
      </w:r>
      <w:r w:rsidR="004A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4A4A85">
        <w:rPr>
          <w:rFonts w:ascii="Times New Roman" w:hAnsi="Times New Roman" w:cs="Times New Roman"/>
          <w:sz w:val="24"/>
          <w:szCs w:val="24"/>
        </w:rPr>
        <w:t>(баян, аккордеон)</w:t>
      </w:r>
    </w:p>
    <w:p w:rsidR="00692698" w:rsidRPr="004A4A85" w:rsidRDefault="00692698" w:rsidP="00710BEC">
      <w:pPr>
        <w:spacing w:line="256" w:lineRule="auto"/>
        <w:ind w:left="2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85">
        <w:rPr>
          <w:rFonts w:ascii="Times New Roman" w:hAnsi="Times New Roman" w:cs="Times New Roman"/>
          <w:b/>
          <w:sz w:val="24"/>
          <w:szCs w:val="24"/>
        </w:rPr>
        <w:t>ДПОП в области музыкального искусства «Народные инструменты»</w:t>
      </w:r>
    </w:p>
    <w:p w:rsidR="00692698" w:rsidRPr="004A4A85" w:rsidRDefault="00692698" w:rsidP="00692698">
      <w:pPr>
        <w:ind w:left="-15" w:right="56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>Программа учебного предмета «Специальность» по виду инструмента «Аккордеон», «Баян» далее – «Специальность (аккордеон/баян)»,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разработана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на   основе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и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с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 xml:space="preserve">учетом федеральных государственных требований к дополнительной предпрофессиональной образовательной программе в области музыкального искусства «Народные инструменты». </w:t>
      </w:r>
    </w:p>
    <w:p w:rsidR="00692698" w:rsidRPr="004A4A85" w:rsidRDefault="00692698" w:rsidP="00692698">
      <w:pPr>
        <w:ind w:left="-15" w:right="5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>Учебный предмет «Специальность</w:t>
      </w:r>
      <w:r w:rsidR="00710BEC" w:rsidRP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 xml:space="preserve">(аккордеон/баян)» направлен на приобретение детьми знаний, умений и навыков игры на аккордеоне, </w:t>
      </w:r>
      <w:r w:rsidR="004A4A85">
        <w:rPr>
          <w:rFonts w:ascii="Times New Roman" w:hAnsi="Times New Roman" w:cs="Times New Roman"/>
          <w:sz w:val="24"/>
          <w:szCs w:val="24"/>
        </w:rPr>
        <w:t xml:space="preserve">баяне, </w:t>
      </w:r>
      <w:r w:rsidRPr="004A4A85">
        <w:rPr>
          <w:rFonts w:ascii="Times New Roman" w:hAnsi="Times New Roman" w:cs="Times New Roman"/>
          <w:sz w:val="24"/>
          <w:szCs w:val="24"/>
        </w:rPr>
        <w:t xml:space="preserve">получение ими художественного образования, а также на эстетическое воспитание и духовно- нравственное развитие ученика. </w:t>
      </w:r>
    </w:p>
    <w:p w:rsidR="00692698" w:rsidRPr="004A4A85" w:rsidRDefault="00692698" w:rsidP="00692698">
      <w:pPr>
        <w:ind w:left="-15" w:right="5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Обучение   детей   в   области   музыкального   искусства   ставит  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</w:t>
      </w:r>
    </w:p>
    <w:p w:rsidR="00692698" w:rsidRPr="004A4A85" w:rsidRDefault="00692698" w:rsidP="00692698">
      <w:pPr>
        <w:ind w:left="-15" w:firstLine="142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Примерный учебный план по дополнительной предпрофессиональной образовательной программе в области искусства «Народные инструменты (аккордеон/баян)» направлен на приобретение обучающимися музыкально- исполнительских знаний, умений, навыков. </w:t>
      </w:r>
    </w:p>
    <w:p w:rsidR="00692698" w:rsidRPr="004A4A85" w:rsidRDefault="00692698" w:rsidP="00692698">
      <w:pPr>
        <w:spacing w:after="4" w:line="247" w:lineRule="auto"/>
        <w:ind w:righ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Срок реализации учебного предмета– 8 </w:t>
      </w:r>
      <w:r w:rsidR="004A4A85" w:rsidRPr="004A4A85">
        <w:rPr>
          <w:rFonts w:ascii="Times New Roman" w:hAnsi="Times New Roman" w:cs="Times New Roman"/>
          <w:sz w:val="24"/>
          <w:szCs w:val="24"/>
        </w:rPr>
        <w:t>(</w:t>
      </w:r>
      <w:r w:rsidRPr="004A4A85">
        <w:rPr>
          <w:rFonts w:ascii="Times New Roman" w:hAnsi="Times New Roman" w:cs="Times New Roman"/>
          <w:sz w:val="24"/>
          <w:szCs w:val="24"/>
        </w:rPr>
        <w:t xml:space="preserve">9) лет и 5 (6) лет.        </w:t>
      </w:r>
    </w:p>
    <w:p w:rsidR="00692698" w:rsidRPr="004A4A85" w:rsidRDefault="00692698" w:rsidP="00692698">
      <w:pPr>
        <w:spacing w:after="4" w:line="247" w:lineRule="auto"/>
        <w:ind w:right="39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Форма обучения: индивидуальная. </w:t>
      </w:r>
    </w:p>
    <w:p w:rsidR="00692698" w:rsidRPr="004A4A85" w:rsidRDefault="004A4A85" w:rsidP="00692698">
      <w:pPr>
        <w:spacing w:after="3" w:line="252" w:lineRule="auto"/>
        <w:ind w:left="-5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98" w:rsidRPr="004A4A85">
        <w:rPr>
          <w:rFonts w:ascii="Times New Roman" w:hAnsi="Times New Roman" w:cs="Times New Roman"/>
          <w:sz w:val="24"/>
          <w:szCs w:val="24"/>
        </w:rPr>
        <w:tab/>
      </w:r>
      <w:r w:rsidR="00710BEC" w:rsidRPr="004A4A85"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 w:rsidR="00692698" w:rsidRPr="004A4A85">
        <w:rPr>
          <w:rFonts w:ascii="Times New Roman" w:hAnsi="Times New Roman" w:cs="Times New Roman"/>
          <w:sz w:val="24"/>
          <w:szCs w:val="24"/>
        </w:rPr>
        <w:t xml:space="preserve"> – 40 минут.      </w:t>
      </w:r>
    </w:p>
    <w:p w:rsidR="00692698" w:rsidRPr="004A4A85" w:rsidRDefault="00692698" w:rsidP="00692698">
      <w:pPr>
        <w:spacing w:after="3" w:line="252" w:lineRule="auto"/>
        <w:ind w:left="-5" w:right="4790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</w:r>
      <w:r w:rsidRPr="004A4A85">
        <w:rPr>
          <w:rFonts w:ascii="Times New Roman" w:hAnsi="Times New Roman" w:cs="Times New Roman"/>
          <w:sz w:val="24"/>
          <w:szCs w:val="24"/>
        </w:rPr>
        <w:tab/>
        <w:t xml:space="preserve">Цели: </w:t>
      </w:r>
    </w:p>
    <w:p w:rsidR="00692698" w:rsidRPr="004A4A85" w:rsidRDefault="00692698" w:rsidP="00692698">
      <w:pPr>
        <w:widowControl w:val="0"/>
        <w:numPr>
          <w:ilvl w:val="0"/>
          <w:numId w:val="1"/>
        </w:numPr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</w:t>
      </w:r>
      <w:r w:rsidR="004A4A85" w:rsidRP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умений и навыков, позволяющих воспринимать, осваивать и исполнять на аккордеоне</w:t>
      </w:r>
      <w:r w:rsidR="004A4A85">
        <w:rPr>
          <w:rFonts w:ascii="Times New Roman" w:hAnsi="Times New Roman" w:cs="Times New Roman"/>
          <w:sz w:val="24"/>
          <w:szCs w:val="24"/>
        </w:rPr>
        <w:t>/баяне</w:t>
      </w:r>
      <w:r w:rsidRPr="004A4A85">
        <w:rPr>
          <w:rFonts w:ascii="Times New Roman" w:hAnsi="Times New Roman" w:cs="Times New Roman"/>
          <w:sz w:val="24"/>
          <w:szCs w:val="24"/>
        </w:rPr>
        <w:t xml:space="preserve"> произведения различных жанров и форм в соответствии с ФГТ; </w:t>
      </w:r>
    </w:p>
    <w:p w:rsidR="00692698" w:rsidRPr="004A4A85" w:rsidRDefault="00692698" w:rsidP="00692698">
      <w:pPr>
        <w:widowControl w:val="0"/>
        <w:numPr>
          <w:ilvl w:val="0"/>
          <w:numId w:val="1"/>
        </w:numPr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692698" w:rsidRPr="004A4A85" w:rsidRDefault="00692698" w:rsidP="00692698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692698" w:rsidRPr="004A4A85" w:rsidRDefault="00692698" w:rsidP="00692698">
      <w:pPr>
        <w:numPr>
          <w:ilvl w:val="0"/>
          <w:numId w:val="2"/>
        </w:numPr>
        <w:spacing w:after="5"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выявление творческих способностей ученика в области музыкального искусства и их развитие в области исполнительства на аккордеоне</w:t>
      </w:r>
      <w:r w:rsidR="004A4A85">
        <w:rPr>
          <w:rFonts w:ascii="Times New Roman" w:hAnsi="Times New Roman" w:cs="Times New Roman"/>
          <w:sz w:val="24"/>
          <w:szCs w:val="24"/>
        </w:rPr>
        <w:t>/баяне</w:t>
      </w:r>
      <w:r w:rsidRPr="004A4A85">
        <w:rPr>
          <w:rFonts w:ascii="Times New Roman" w:hAnsi="Times New Roman" w:cs="Times New Roman"/>
          <w:sz w:val="24"/>
          <w:szCs w:val="24"/>
        </w:rPr>
        <w:t xml:space="preserve"> до уровня подготовки, достаточного для творческого самовыражения и самореализации;</w:t>
      </w:r>
    </w:p>
    <w:p w:rsidR="00692698" w:rsidRPr="004A4A85" w:rsidRDefault="00692698" w:rsidP="00692698">
      <w:pPr>
        <w:numPr>
          <w:ilvl w:val="0"/>
          <w:numId w:val="2"/>
        </w:numPr>
        <w:spacing w:after="5"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 овладение знаниями, умениями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и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навыками игры на аккордеоне</w:t>
      </w:r>
      <w:r w:rsidR="004A4A85">
        <w:rPr>
          <w:rFonts w:ascii="Times New Roman" w:hAnsi="Times New Roman" w:cs="Times New Roman"/>
          <w:sz w:val="24"/>
          <w:szCs w:val="24"/>
        </w:rPr>
        <w:t>/баяне</w:t>
      </w:r>
      <w:r w:rsidRPr="004A4A8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692698" w:rsidRPr="004A4A85" w:rsidRDefault="00692698" w:rsidP="00692698">
      <w:pPr>
        <w:numPr>
          <w:ilvl w:val="0"/>
          <w:numId w:val="2"/>
        </w:numPr>
        <w:spacing w:after="5"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 </w:t>
      </w:r>
      <w:r w:rsidR="004A4A85">
        <w:rPr>
          <w:rFonts w:ascii="Times New Roman" w:hAnsi="Times New Roman" w:cs="Times New Roman"/>
          <w:sz w:val="24"/>
          <w:szCs w:val="24"/>
        </w:rPr>
        <w:t>п</w:t>
      </w:r>
      <w:r w:rsidRPr="004A4A85">
        <w:rPr>
          <w:rFonts w:ascii="Times New Roman" w:hAnsi="Times New Roman" w:cs="Times New Roman"/>
          <w:sz w:val="24"/>
          <w:szCs w:val="24"/>
        </w:rPr>
        <w:t>риобретение</w:t>
      </w:r>
      <w:r w:rsidR="00710BEC" w:rsidRP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обучающимися опыта творческой деятельности;</w:t>
      </w:r>
    </w:p>
    <w:p w:rsidR="00692698" w:rsidRPr="004A4A85" w:rsidRDefault="00692698" w:rsidP="00692698">
      <w:pPr>
        <w:numPr>
          <w:ilvl w:val="0"/>
          <w:numId w:val="2"/>
        </w:numPr>
        <w:spacing w:after="5"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 формирование     навыков     сольной     исполнительской     практики     и коллективной творческой деятельности, их практическое применение; </w:t>
      </w:r>
    </w:p>
    <w:p w:rsidR="00692698" w:rsidRDefault="004A4A85" w:rsidP="00692698">
      <w:pPr>
        <w:numPr>
          <w:ilvl w:val="0"/>
          <w:numId w:val="2"/>
        </w:numPr>
        <w:spacing w:after="5"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698" w:rsidRPr="004A4A85">
        <w:rPr>
          <w:rFonts w:ascii="Times New Roman" w:hAnsi="Times New Roman" w:cs="Times New Roman"/>
          <w:sz w:val="24"/>
          <w:szCs w:val="24"/>
        </w:rPr>
        <w:t>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98" w:rsidRPr="004A4A85">
        <w:rPr>
          <w:rFonts w:ascii="Times New Roman" w:hAnsi="Times New Roman" w:cs="Times New Roman"/>
          <w:sz w:val="24"/>
          <w:szCs w:val="24"/>
        </w:rPr>
        <w:t>уровня образованности,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98" w:rsidRPr="004A4A85">
        <w:rPr>
          <w:rFonts w:ascii="Times New Roman" w:hAnsi="Times New Roman" w:cs="Times New Roman"/>
          <w:sz w:val="24"/>
          <w:szCs w:val="24"/>
        </w:rPr>
        <w:t>позволяющего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98" w:rsidRPr="004A4A85">
        <w:rPr>
          <w:rFonts w:ascii="Times New Roman" w:hAnsi="Times New Roman" w:cs="Times New Roman"/>
          <w:sz w:val="24"/>
          <w:szCs w:val="24"/>
        </w:rPr>
        <w:t>выпускнику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98" w:rsidRPr="004A4A85">
        <w:rPr>
          <w:rFonts w:ascii="Times New Roman" w:hAnsi="Times New Roman" w:cs="Times New Roman"/>
          <w:sz w:val="24"/>
          <w:szCs w:val="24"/>
        </w:rPr>
        <w:t xml:space="preserve">самостоятельно ориентироваться в мировой музыкальной культуре; </w:t>
      </w:r>
    </w:p>
    <w:p w:rsidR="004A4A85" w:rsidRPr="004A4A85" w:rsidRDefault="004A4A85" w:rsidP="004A4A85">
      <w:pPr>
        <w:numPr>
          <w:ilvl w:val="0"/>
          <w:numId w:val="2"/>
        </w:numPr>
        <w:spacing w:after="5"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формирование   у    лучших   выпускников   осознанной   мотивации   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692698" w:rsidRPr="004A4A85" w:rsidRDefault="00692698" w:rsidP="00692698">
      <w:pPr>
        <w:ind w:left="-15" w:right="5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692698" w:rsidRPr="004A4A85" w:rsidRDefault="00692698" w:rsidP="00692698">
      <w:pPr>
        <w:spacing w:after="4" w:line="247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Таким образом, ученик к концу прохождения курса программы обучения должен: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знать основные исторические сведения об инструменте;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конструктивные особенности инструмента;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элементарные правила по уходу за инструментом и уметь их применять при необходимости;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инструменты народного оркестра;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основы музыкальной грамоты;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систему игровых навыков и уметь применять ее самостоятельно;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знать   основные   средства   музыкальной   выразительности (тембр, динамика, штрих, темп и т. д.);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  основные   жанры   музыки (инструментальный, вокальный, симфонический и т. д.);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знать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технические и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художественно-эстетические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особенности,</w:t>
      </w:r>
      <w:r w:rsidR="004A4A85"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характерные для сольного исполнительства на аккордеоне</w:t>
      </w:r>
      <w:r w:rsidR="004A4A85">
        <w:rPr>
          <w:rFonts w:ascii="Times New Roman" w:hAnsi="Times New Roman" w:cs="Times New Roman"/>
          <w:sz w:val="24"/>
          <w:szCs w:val="24"/>
        </w:rPr>
        <w:t>/баяне</w:t>
      </w:r>
      <w:r w:rsidRPr="004A4A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2698" w:rsidRPr="004A4A85" w:rsidRDefault="00692698" w:rsidP="00692698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4A4A85" w:rsidRPr="004A4A85" w:rsidRDefault="00692698" w:rsidP="004A4A85">
      <w:pPr>
        <w:widowControl w:val="0"/>
        <w:numPr>
          <w:ilvl w:val="0"/>
          <w:numId w:val="3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уметь самостоятельно определять технические трудности   несложного музыкального произведения и находить способы и методы в работе над ними;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уметь самостоятельно среди нескольких вариантов аппликатуры выбрать наиболее удобную и рациональную;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>уметь самостоятельно, осознанно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>несложными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sz w:val="24"/>
          <w:szCs w:val="24"/>
        </w:rPr>
        <w:t xml:space="preserve">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уметь на базе приобретенных специальных знаний давать грамотную адекватную оценку многообразным музыкальным событиям;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иметь навык игры по нотам;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иметь навык чтения с листа несложных произведений, необходимый для ансамблевого и оркестрового музицирования;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приобрести навык транспонирования и подбора по слуху; </w:t>
      </w:r>
    </w:p>
    <w:p w:rsidR="004A4A85" w:rsidRPr="004A4A85" w:rsidRDefault="004A4A85" w:rsidP="004A4A85">
      <w:pPr>
        <w:widowControl w:val="0"/>
        <w:numPr>
          <w:ilvl w:val="0"/>
          <w:numId w:val="3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 xml:space="preserve">приобрести навык публичных выступлений, как в качестве солиста, так и в различных ансамблях и оркестрах. </w:t>
      </w:r>
    </w:p>
    <w:p w:rsidR="004A4A85" w:rsidRPr="004A4A85" w:rsidRDefault="004A4A85" w:rsidP="004A4A85">
      <w:pPr>
        <w:spacing w:after="3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Оценка качества реализации программы "Специальность" включает в себя текущий контроль успеваемости, промежуточную и итоговую аттестацию обучающихся. </w:t>
      </w:r>
    </w:p>
    <w:p w:rsidR="004A4A85" w:rsidRPr="004A4A85" w:rsidRDefault="004A4A85" w:rsidP="004A4A85">
      <w:pPr>
        <w:ind w:left="-15" w:right="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4A85">
        <w:rPr>
          <w:rFonts w:ascii="Times New Roman" w:hAnsi="Times New Roman" w:cs="Times New Roman"/>
          <w:sz w:val="24"/>
          <w:szCs w:val="24"/>
        </w:rPr>
        <w:tab/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4A4A85" w:rsidRPr="004A4A85" w:rsidRDefault="004A4A85" w:rsidP="004A4A85">
      <w:pPr>
        <w:spacing w:after="3" w:line="237" w:lineRule="auto"/>
        <w:ind w:left="-15" w:right="-13" w:firstLine="273"/>
        <w:jc w:val="both"/>
        <w:rPr>
          <w:rFonts w:ascii="Times New Roman" w:hAnsi="Times New Roman" w:cs="Times New Roman"/>
          <w:color w:val="000008"/>
          <w:sz w:val="24"/>
          <w:szCs w:val="24"/>
        </w:rPr>
        <w:sectPr w:rsidR="004A4A85" w:rsidRPr="004A4A85" w:rsidSect="004A4A85">
          <w:pgSz w:w="11900" w:h="16838"/>
          <w:pgMar w:top="427" w:right="843" w:bottom="709" w:left="1418" w:header="720" w:footer="291" w:gutter="0"/>
          <w:cols w:space="720"/>
        </w:sectPr>
      </w:pPr>
      <w:r w:rsidRPr="004A4A85">
        <w:rPr>
          <w:rFonts w:ascii="Times New Roman" w:hAnsi="Times New Roman" w:cs="Times New Roman"/>
          <w:color w:val="000008"/>
          <w:sz w:val="24"/>
          <w:szCs w:val="24"/>
        </w:rPr>
        <w:tab/>
        <w:t>Критерии оценки качества освоения программы. По итогам исполнения программы на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color w:val="000008"/>
          <w:sz w:val="24"/>
          <w:szCs w:val="24"/>
        </w:rPr>
        <w:t>зачете,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4A4A85">
        <w:rPr>
          <w:rFonts w:ascii="Times New Roman" w:hAnsi="Times New Roman" w:cs="Times New Roman"/>
          <w:color w:val="000008"/>
          <w:sz w:val="24"/>
          <w:szCs w:val="24"/>
        </w:rPr>
        <w:t>академическом прослушивании или экзамене выставляется оценка по пятибалльной шкале</w:t>
      </w:r>
    </w:p>
    <w:p w:rsidR="002979EC" w:rsidRPr="004A4A85" w:rsidRDefault="002979EC" w:rsidP="004A4A85">
      <w:pPr>
        <w:widowControl w:val="0"/>
        <w:spacing w:after="30" w:line="240" w:lineRule="auto"/>
        <w:ind w:right="11"/>
        <w:jc w:val="both"/>
        <w:rPr>
          <w:sz w:val="24"/>
          <w:szCs w:val="24"/>
        </w:rPr>
      </w:pPr>
    </w:p>
    <w:sectPr w:rsidR="002979EC" w:rsidRPr="004A4A85" w:rsidSect="0029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830"/>
    <w:multiLevelType w:val="hybridMultilevel"/>
    <w:tmpl w:val="D69EEBB8"/>
    <w:lvl w:ilvl="0" w:tplc="91C49412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004572E"/>
    <w:multiLevelType w:val="hybridMultilevel"/>
    <w:tmpl w:val="0B0AE3D4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271"/>
    <w:multiLevelType w:val="hybridMultilevel"/>
    <w:tmpl w:val="3DBA6BCC"/>
    <w:lvl w:ilvl="0" w:tplc="91C49412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698"/>
    <w:rsid w:val="002979EC"/>
    <w:rsid w:val="004A4A85"/>
    <w:rsid w:val="00692698"/>
    <w:rsid w:val="00710BEC"/>
    <w:rsid w:val="007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9E9"/>
  <w15:docId w15:val="{E718E7AF-1326-4936-A7C5-C869C19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Px7/kOe1Log/cgV1zLscq32Sc7apWlldHxBP+QHXPZ4=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ScIG9srtBz13162lIhKqyn4t61Ha9nmgAPiuXpjI/Zg=</DigestValue>
    </Reference>
  </SignedInfo>
  <SignatureValue>kqENm952UdDKgf7Qufcmj58n9vW+r/EA6EnjQXFgvi24E2qzOnZnQ1kLE6vcO8gY
6ZMLTvJidgpjqqqOBDuEhw==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Wj1anCZ/bQIthEOQCqVENj0tQEQ=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WG9F8vQZqux1fOnVUn73QAJv9Yo=</DigestValue>
      </Reference>
      <Reference URI="/word/settings.xml?ContentType=application/vnd.openxmlformats-officedocument.wordprocessingml.settings+xml">
        <DigestMethod Algorithm="http://www.w3.org/2000/09/xmldsig#sha1"/>
        <DigestValue>jxQqtrU/26pxZdGSSsUFiEN/SVg=</DigestValue>
      </Reference>
      <Reference URI="/word/styles.xml?ContentType=application/vnd.openxmlformats-officedocument.wordprocessingml.styles+xml">
        <DigestMethod Algorithm="http://www.w3.org/2000/09/xmldsig#sha1"/>
        <DigestValue>0TfvSkr19Nf4SKQgEtthh7vCv1M=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2022-01-31T01:15:01Z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Ge6YWFPdu862cbHQAbj+VD2TGRva0voTDqZS0J8aqXQ=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Ke8OQd4mBEA8cDKCNFXtz7T1tadCHVqFZ/qNuJurhEI=</DigestValue>
    </Reference>
  </SignedInfo>
  <SignatureValue>YKv/SnoSzoogY0rM7OGLnhhvvxrdMr4F7zWb+0lc8ebdgO839vPcm1skojFz0MD3
M5MWbCujn2vHwzLXmv2LJQ==</SignatureValue>
  <KeyInfo>
    <X509Data>
      <X509Certificate>MIII+jCCCKegAwIBAgIUEEVp8yGdHc8pB8GmougaKXLFbIIwCgYIKoUDBwEBAwIw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jNC90L7QtSDQutCw0LfQvdCw0YfQtdC50YHRgtCy0L4wHhcNMjEwMjA1MDI1MDI2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0L7RgiAyMC4xMi4yMDE4MA4GA1UdDwEB/wQEAwID+DBFBgNVHSUEPjA8BggrBgEF
BQcDAgYNKoUDAz2e1zYBBgMFAQYNKoUDAz2e1zYBBgMFAgYIKoUDA4F7CAEGCCqF
AwOBewgCMCsGA1UdEAQkMCKADzIwMjEwMjA1MDI0NjM0WoEPMjAyMjA1MDUwMjQ2
MzRaMIIBXwYDVR0jBIIBVjCCAVKAFNBklm1yQOtYfSR/uyBbz8OObHrUoYIBLKSC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Y3JsLmZzZmsubG9jYWwvY3JsL3VjZmtfMjAyMC5jcmwwHQYDVR0OBBYEFOrl6Rhs
OFDjuSjtiybYNtSM3dRxMAoGCCqFAwcBAQMCA0EA2vfy6BBA1G99daiSkrIUQPfL
kUFHW7LhyEUJILoTcF23zIB/fnoH/dEarDJZMvzO/rTXbrBGX06/9F+wfVKk8w==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Wj1anCZ/bQIthEOQCqVENj0tQEQ=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WG9F8vQZqux1fOnVUn73QAJv9Yo=</DigestValue>
      </Reference>
      <Reference URI="/word/settings.xml?ContentType=application/vnd.openxmlformats-officedocument.wordprocessingml.settings+xml">
        <DigestMethod Algorithm="http://www.w3.org/2000/09/xmldsig#sha1"/>
        <DigestValue>jxQqtrU/26pxZdGSSsUFiEN/SVg=</DigestValue>
      </Reference>
      <Reference URI="/word/styles.xml?ContentType=application/vnd.openxmlformats-officedocument.wordprocessingml.styles+xml">
        <DigestMethod Algorithm="http://www.w3.org/2000/09/xmldsig#sha1"/>
        <DigestValue>0TfvSkr19Nf4SKQgEtthh7vCv1M=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2022-01-31T01:15:11Z</xd:SigningTime>
          <xd:SigningCertificate>
            <xd:Cert>
              <xd:CertDigest>
                <DigestMethod Algorithm="http://www.w3.org/2000/09/xmldsig#sha1"/>
                <DigestValue>3VN9UlRpPkJXjwmvWhwDPi4Js0E=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92891833275198361068939384183764716261745192066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Татьяна</cp:lastModifiedBy>
  <cp:revision>7</cp:revision>
  <dcterms:created xsi:type="dcterms:W3CDTF">2017-02-25T17:12:00Z</dcterms:created>
  <dcterms:modified xsi:type="dcterms:W3CDTF">2022-01-30T07:01:00Z</dcterms:modified>
</cp:coreProperties>
</file>